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1B" w:rsidRDefault="0041721B" w:rsidP="0041721B">
      <w:pPr>
        <w:pStyle w:val="ConsPlusNormal"/>
        <w:jc w:val="both"/>
      </w:pPr>
    </w:p>
    <w:p w:rsidR="0041721B" w:rsidRDefault="0041721B" w:rsidP="0041721B">
      <w:pPr>
        <w:pStyle w:val="ConsPlusNormal"/>
        <w:jc w:val="right"/>
        <w:outlineLvl w:val="1"/>
      </w:pPr>
      <w:r>
        <w:t>Приложение N 3</w:t>
      </w:r>
    </w:p>
    <w:p w:rsidR="0041721B" w:rsidRDefault="0041721B" w:rsidP="0041721B">
      <w:pPr>
        <w:pStyle w:val="ConsPlusNormal"/>
        <w:jc w:val="both"/>
      </w:pPr>
      <w:bookmarkStart w:id="0" w:name="_GoBack"/>
      <w:bookmarkEnd w:id="0"/>
    </w:p>
    <w:p w:rsidR="0041721B" w:rsidRDefault="0041721B" w:rsidP="0041721B">
      <w:pPr>
        <w:pStyle w:val="ConsPlusNormal"/>
        <w:jc w:val="right"/>
      </w:pPr>
      <w:r>
        <w:t>Форма</w:t>
      </w:r>
    </w:p>
    <w:p w:rsidR="0041721B" w:rsidRDefault="0041721B" w:rsidP="0041721B">
      <w:pPr>
        <w:pStyle w:val="ConsPlusNormal"/>
        <w:jc w:val="both"/>
      </w:pPr>
    </w:p>
    <w:p w:rsidR="0041721B" w:rsidRDefault="0041721B" w:rsidP="0041721B">
      <w:pPr>
        <w:pStyle w:val="ConsPlusNormal"/>
        <w:jc w:val="center"/>
      </w:pPr>
      <w:bookmarkStart w:id="1" w:name="Par544"/>
      <w:bookmarkEnd w:id="1"/>
      <w:r>
        <w:t>Проект</w:t>
      </w:r>
    </w:p>
    <w:p w:rsidR="0041721B" w:rsidRDefault="0041721B" w:rsidP="00417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7427"/>
        <w:gridCol w:w="955"/>
      </w:tblGrid>
      <w:tr w:rsidR="0041721B" w:rsidTr="00B92C1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Субъект малого и среднего предпринимательства, впервые признанный социальным предприятием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</w:tbl>
    <w:p w:rsidR="0041721B" w:rsidRDefault="0041721B" w:rsidP="00417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7427"/>
        <w:gridCol w:w="955"/>
      </w:tblGrid>
      <w:tr w:rsidR="0041721B" w:rsidTr="00B92C1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Субъект малого и среднего предпринимательства, подтвердивший статус социального предприятия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</w:tbl>
    <w:p w:rsidR="0041721B" w:rsidRDefault="0041721B" w:rsidP="00417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7427"/>
        <w:gridCol w:w="955"/>
      </w:tblGrid>
      <w:tr w:rsidR="0041721B" w:rsidTr="00B92C1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Субъект малого и среднего предпринимательства, созданный физическим лицом в возрасте до 25 лет включительно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</w:tbl>
    <w:p w:rsidR="0041721B" w:rsidRDefault="0041721B" w:rsidP="00417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4706"/>
        <w:gridCol w:w="3628"/>
      </w:tblGrid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Заявитель (полное наименование):</w:t>
            </w:r>
          </w:p>
          <w:p w:rsidR="0041721B" w:rsidRDefault="0041721B" w:rsidP="00B92C1C">
            <w:pPr>
              <w:pStyle w:val="ConsPlusNormal"/>
              <w:jc w:val="both"/>
            </w:pPr>
            <w:r>
              <w:t>Ф.И.О. индивидуального предпринимателя (отчество - при наличии)/наименование юридического лица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Статус:</w:t>
            </w:r>
          </w:p>
          <w:p w:rsidR="0041721B" w:rsidRDefault="0041721B" w:rsidP="00B92C1C">
            <w:pPr>
              <w:pStyle w:val="ConsPlusNormal"/>
              <w:jc w:val="both"/>
            </w:pPr>
            <w:r>
              <w:t>Индивидуальный предприниматель/организационно-правовая форма юридического лица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Дата регистрации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Сайт заявителя в информационно-телекоммуникационной сети "Интернет" (ссылка)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Социальные сети заявителя в информационно-телекоммуникационной сети "Интернет" (ссылка)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Руководитель проекта:</w:t>
            </w:r>
          </w:p>
          <w:p w:rsidR="0041721B" w:rsidRDefault="0041721B" w:rsidP="00B92C1C">
            <w:pPr>
              <w:pStyle w:val="ConsPlusNormal"/>
              <w:jc w:val="both"/>
            </w:pPr>
            <w:r>
              <w:t>Ф.И.О. (последнее - при наличии), должность (если является штатным работником у заявителя)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Наименование проекта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Целевая аудитория проекта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Обоснование значимости проекта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Цель проекта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География реализация проекта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Срок реализации проекта (указывается дата до 1 июля года, следующего за годом предоставления гранта)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Расходы, предусмотренные на реализацию проекта (общий бюджет проекта, в рублях)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Размер софинансирования расходов, связанных с реализацией проекта (не менее 25 процентов размера расходов, предусмотренных на реализацию проекта, в рублях)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Средства гранта (в рублях)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</w:tbl>
    <w:p w:rsidR="0041721B" w:rsidRDefault="0041721B" w:rsidP="0041721B">
      <w:pPr>
        <w:pStyle w:val="ConsPlusNormal"/>
        <w:jc w:val="both"/>
      </w:pPr>
    </w:p>
    <w:p w:rsidR="0041721B" w:rsidRDefault="0041721B" w:rsidP="0041721B">
      <w:pPr>
        <w:pStyle w:val="ConsPlusNormal"/>
        <w:jc w:val="center"/>
        <w:outlineLvl w:val="2"/>
      </w:pPr>
      <w:r>
        <w:t>Результат предоставления гранта:</w:t>
      </w:r>
    </w:p>
    <w:p w:rsidR="0041721B" w:rsidRDefault="0041721B" w:rsidP="00417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7427"/>
        <w:gridCol w:w="955"/>
      </w:tblGrid>
      <w:tr w:rsidR="0041721B" w:rsidTr="00B92C1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Для получателей гранта, не являющихся плательщиками налога на профессиональный доход, - увеличение не менее чем на одну единицу штатной численности в соответствии со штатным расписанием (либо иным действующим документом)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</w:tbl>
    <w:p w:rsidR="0041721B" w:rsidRDefault="0041721B" w:rsidP="00417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7427"/>
        <w:gridCol w:w="955"/>
      </w:tblGrid>
      <w:tr w:rsidR="0041721B" w:rsidTr="00B92C1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both"/>
            </w:pPr>
            <w:r>
              <w:t>Для получателей гранта, являющихся плательщиками налога на профессиональный доход, - общая сумма доходов, облагаемая налогом на профессиональных доход, полученная со дня заключения соглашения, в размере не менее 10 000 рублей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</w:tbl>
    <w:p w:rsidR="0041721B" w:rsidRDefault="0041721B" w:rsidP="0041721B">
      <w:pPr>
        <w:pStyle w:val="ConsPlusNormal"/>
        <w:jc w:val="both"/>
      </w:pPr>
    </w:p>
    <w:p w:rsidR="0041721B" w:rsidRDefault="0041721B" w:rsidP="0041721B">
      <w:pPr>
        <w:pStyle w:val="ConsPlusNormal"/>
        <w:jc w:val="center"/>
        <w:outlineLvl w:val="2"/>
      </w:pPr>
      <w:r>
        <w:t>Расходы по проекту:</w:t>
      </w:r>
    </w:p>
    <w:p w:rsidR="0041721B" w:rsidRDefault="0041721B" w:rsidP="004172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381"/>
        <w:gridCol w:w="1920"/>
        <w:gridCol w:w="850"/>
        <w:gridCol w:w="1134"/>
        <w:gridCol w:w="1134"/>
        <w:gridCol w:w="1094"/>
      </w:tblGrid>
      <w:tr w:rsidR="0041721B" w:rsidTr="00B92C1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 xml:space="preserve">Направление расходов в соответствии с </w:t>
            </w:r>
            <w:hyperlink w:anchor="Par71" w:tooltip="1.4. Грант предоставляется в целях финансового обеспечения расходов заявителей, связанных с реализацией проекта." w:history="1">
              <w:r>
                <w:rPr>
                  <w:color w:val="0000FF"/>
                </w:rPr>
                <w:t>пунктом 1.4</w:t>
              </w:r>
            </w:hyperlink>
            <w:r>
              <w:t xml:space="preserve"> Порядка предоставления грантов в форме субсидий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</w:t>
            </w:r>
            <w:r>
              <w:lastRenderedPageBreak/>
              <w:t>утвержденного постановлением Кабинета Министров Республики Татарстан от 12.10.2021 N 971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lastRenderedPageBreak/>
              <w:t xml:space="preserve">Описание планируемых расходов (расшифровка, документы </w:t>
            </w:r>
            <w:hyperlink w:anchor="Par655" w:tooltip="&lt;*&gt; Планируемые расходы по проекту должны быть подтверждены соответствующими расчетами и документами (договоры, коммерческие предложения, данные интернет-магазинов и т.д.)." w:history="1">
              <w:r>
                <w:rPr>
                  <w:color w:val="0000FF"/>
                </w:rPr>
                <w:t>&lt;*&gt;</w:t>
              </w:r>
            </w:hyperlink>
            <w:r>
              <w:t>, обосновывающие планируемые расходы за счет средств гранта)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Средства гранта,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Собственные средства, рублей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Общий бюджет проекта, рублей</w:t>
            </w:r>
          </w:p>
        </w:tc>
      </w:tr>
      <w:tr w:rsidR="0041721B" w:rsidTr="00B92C1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  <w:tr w:rsidR="0041721B" w:rsidTr="00B92C1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B" w:rsidRDefault="0041721B" w:rsidP="00B92C1C">
            <w:pPr>
              <w:pStyle w:val="ConsPlusNormal"/>
            </w:pPr>
          </w:p>
        </w:tc>
      </w:tr>
    </w:tbl>
    <w:p w:rsidR="0041721B" w:rsidRDefault="0041721B" w:rsidP="0041721B">
      <w:pPr>
        <w:pStyle w:val="ConsPlusNormal"/>
        <w:jc w:val="both"/>
      </w:pPr>
    </w:p>
    <w:p w:rsidR="0041721B" w:rsidRDefault="0041721B" w:rsidP="0041721B">
      <w:pPr>
        <w:pStyle w:val="ConsPlusNormal"/>
        <w:ind w:firstLine="540"/>
        <w:jc w:val="both"/>
      </w:pPr>
      <w:r>
        <w:t>--------------------------------</w:t>
      </w:r>
    </w:p>
    <w:p w:rsidR="0041721B" w:rsidRDefault="0041721B" w:rsidP="0041721B">
      <w:pPr>
        <w:pStyle w:val="ConsPlusNormal"/>
        <w:spacing w:before="240"/>
        <w:ind w:firstLine="540"/>
        <w:jc w:val="both"/>
      </w:pPr>
      <w:bookmarkStart w:id="2" w:name="Par655"/>
      <w:bookmarkEnd w:id="2"/>
      <w:r>
        <w:t>&lt;*&gt; Планируемые расходы по проекту должны быть подтверждены соответствующими расчетами и документами (договоры, коммерческие предложения, данные интернет-магазинов и т.д.).</w:t>
      </w:r>
    </w:p>
    <w:p w:rsidR="0041721B" w:rsidRDefault="0041721B" w:rsidP="0041721B">
      <w:pPr>
        <w:pStyle w:val="ConsPlusNormal"/>
        <w:jc w:val="both"/>
      </w:pPr>
    </w:p>
    <w:p w:rsidR="0041721B" w:rsidRDefault="0041721B" w:rsidP="0041721B">
      <w:pPr>
        <w:pStyle w:val="ConsPlusNormal"/>
        <w:ind w:firstLine="540"/>
        <w:jc w:val="both"/>
      </w:pPr>
      <w:r>
        <w:t>Дополнительно к проекту заявитель прикладывает план по развитию деятельности на три года, следующих за годом его составления (в свободной форме), и график основных мероприятий по проекту.</w:t>
      </w:r>
    </w:p>
    <w:p w:rsidR="0041721B" w:rsidRDefault="0041721B" w:rsidP="0041721B">
      <w:pPr>
        <w:pStyle w:val="ConsPlusNormal"/>
        <w:jc w:val="both"/>
      </w:pPr>
    </w:p>
    <w:p w:rsidR="0041721B" w:rsidRDefault="0041721B" w:rsidP="0041721B">
      <w:pPr>
        <w:pStyle w:val="ConsPlusNonformat"/>
        <w:jc w:val="both"/>
      </w:pPr>
      <w:r>
        <w:t xml:space="preserve">    "__" ________ 20__ г.</w:t>
      </w:r>
    </w:p>
    <w:p w:rsidR="0041721B" w:rsidRDefault="0041721B" w:rsidP="0041721B">
      <w:pPr>
        <w:pStyle w:val="ConsPlusNonformat"/>
        <w:jc w:val="both"/>
      </w:pPr>
    </w:p>
    <w:p w:rsidR="0041721B" w:rsidRDefault="0041721B" w:rsidP="0041721B">
      <w:pPr>
        <w:pStyle w:val="ConsPlusNonformat"/>
        <w:jc w:val="both"/>
      </w:pPr>
      <w:r>
        <w:t>Заявитель</w:t>
      </w:r>
    </w:p>
    <w:p w:rsidR="0041721B" w:rsidRDefault="0041721B" w:rsidP="0041721B">
      <w:pPr>
        <w:pStyle w:val="ConsPlusNonformat"/>
        <w:jc w:val="both"/>
      </w:pPr>
      <w:r>
        <w:t>_________________/_______________________________________________</w:t>
      </w:r>
    </w:p>
    <w:p w:rsidR="0041721B" w:rsidRDefault="0041721B" w:rsidP="0041721B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(Ф.И.О. (последнее - при наличии))</w:t>
      </w:r>
    </w:p>
    <w:p w:rsidR="0041721B" w:rsidRDefault="0041721B" w:rsidP="0041721B">
      <w:pPr>
        <w:pStyle w:val="ConsPlusNonformat"/>
        <w:jc w:val="both"/>
      </w:pPr>
    </w:p>
    <w:p w:rsidR="0041721B" w:rsidRDefault="0041721B" w:rsidP="0041721B">
      <w:pPr>
        <w:pStyle w:val="ConsPlusNonformat"/>
        <w:jc w:val="both"/>
      </w:pPr>
    </w:p>
    <w:p w:rsidR="0041721B" w:rsidRDefault="0041721B" w:rsidP="0041721B">
      <w:pPr>
        <w:pStyle w:val="ConsPlusNonformat"/>
        <w:jc w:val="both"/>
      </w:pPr>
      <w:r>
        <w:t>М.П. (при наличии)</w:t>
      </w:r>
    </w:p>
    <w:p w:rsidR="0041721B" w:rsidRDefault="0041721B" w:rsidP="0041721B">
      <w:pPr>
        <w:pStyle w:val="ConsPlusNormal"/>
        <w:jc w:val="both"/>
      </w:pPr>
    </w:p>
    <w:p w:rsidR="0041721B" w:rsidRDefault="0041721B" w:rsidP="0041721B">
      <w:pPr>
        <w:pStyle w:val="ConsPlusNormal"/>
        <w:jc w:val="both"/>
      </w:pPr>
    </w:p>
    <w:p w:rsidR="0041721B" w:rsidRDefault="0041721B" w:rsidP="0041721B"/>
    <w:p w:rsidR="00325961" w:rsidRDefault="00325961"/>
    <w:sectPr w:rsidR="0032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FA"/>
    <w:rsid w:val="00325961"/>
    <w:rsid w:val="0041721B"/>
    <w:rsid w:val="00A0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3533C-948F-47DD-899F-04FD2970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2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2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7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Корчашкина Гульнара Салахутдиновна</dc:creator>
  <cp:keywords/>
  <dc:description/>
  <cp:lastModifiedBy>Корчашкина Гульнара Салахутдиновна</cp:lastModifiedBy>
  <cp:revision>2</cp:revision>
  <dcterms:created xsi:type="dcterms:W3CDTF">2023-09-01T12:09:00Z</dcterms:created>
  <dcterms:modified xsi:type="dcterms:W3CDTF">2023-09-01T12:09:00Z</dcterms:modified>
</cp:coreProperties>
</file>